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E80" w:rsidRPr="00507D21" w:rsidRDefault="00BE3E80" w:rsidP="00B06ACB">
      <w:pPr>
        <w:pStyle w:val="AralkYok"/>
        <w:rPr>
          <w:rFonts w:ascii="Cambria" w:hAnsi="Cambria"/>
          <w:b/>
          <w:bCs/>
          <w:color w:val="002060"/>
        </w:rPr>
      </w:pPr>
    </w:p>
    <w:tbl>
      <w:tblPr>
        <w:tblStyle w:val="TabloKlavuzuAk"/>
        <w:tblW w:w="16263" w:type="dxa"/>
        <w:tblInd w:w="-714" w:type="dxa"/>
        <w:tblLook w:val="04A0" w:firstRow="1" w:lastRow="0" w:firstColumn="1" w:lastColumn="0" w:noHBand="0" w:noVBand="1"/>
      </w:tblPr>
      <w:tblGrid>
        <w:gridCol w:w="2107"/>
        <w:gridCol w:w="2855"/>
        <w:gridCol w:w="2027"/>
        <w:gridCol w:w="1831"/>
        <w:gridCol w:w="1444"/>
        <w:gridCol w:w="1905"/>
        <w:gridCol w:w="1394"/>
        <w:gridCol w:w="2665"/>
        <w:gridCol w:w="35"/>
      </w:tblGrid>
      <w:tr w:rsidR="000D2167" w:rsidRPr="00507D21" w:rsidTr="003402B2">
        <w:trPr>
          <w:trHeight w:val="246"/>
        </w:trPr>
        <w:tc>
          <w:tcPr>
            <w:tcW w:w="16263" w:type="dxa"/>
            <w:gridSpan w:val="9"/>
            <w:shd w:val="clear" w:color="auto" w:fill="F2F2F2" w:themeFill="background1" w:themeFillShade="F2"/>
          </w:tcPr>
          <w:p w:rsidR="000D2167" w:rsidRPr="00507D21" w:rsidRDefault="00F8138B" w:rsidP="00F8138B">
            <w:pPr>
              <w:pStyle w:val="AralkYok"/>
              <w:jc w:val="center"/>
              <w:rPr>
                <w:rFonts w:ascii="Cambria" w:hAnsi="Cambria"/>
                <w:b/>
                <w:bCs/>
                <w:color w:val="002060"/>
              </w:rPr>
            </w:pPr>
            <w:r>
              <w:rPr>
                <w:rFonts w:ascii="Cambria" w:hAnsi="Cambria"/>
                <w:b/>
                <w:bCs/>
                <w:color w:val="002060"/>
                <w:sz w:val="24"/>
              </w:rPr>
              <w:t>2547 SAYILI KANUNA</w:t>
            </w:r>
            <w:r w:rsidRPr="000D2167">
              <w:rPr>
                <w:rFonts w:ascii="Cambria" w:hAnsi="Cambria"/>
                <w:b/>
                <w:bCs/>
                <w:color w:val="002060"/>
                <w:sz w:val="24"/>
              </w:rPr>
              <w:t xml:space="preserve"> TABİ </w:t>
            </w:r>
            <w:r>
              <w:rPr>
                <w:rFonts w:ascii="Cambria" w:hAnsi="Cambria"/>
                <w:b/>
                <w:bCs/>
                <w:color w:val="002060"/>
                <w:sz w:val="24"/>
              </w:rPr>
              <w:t>ÖĞRETİM ELEMANLARININ</w:t>
            </w:r>
            <w:r w:rsidRPr="000D2167">
              <w:rPr>
                <w:rFonts w:ascii="Cambria" w:hAnsi="Cambria"/>
                <w:b/>
                <w:bCs/>
                <w:color w:val="002060"/>
                <w:sz w:val="24"/>
              </w:rPr>
              <w:t xml:space="preserve"> </w:t>
            </w:r>
            <w:r>
              <w:rPr>
                <w:rFonts w:ascii="Cambria" w:hAnsi="Cambria"/>
                <w:b/>
                <w:bCs/>
                <w:color w:val="002060"/>
                <w:sz w:val="24"/>
              </w:rPr>
              <w:t xml:space="preserve">YÜKSEKÖĞRETİM KURUMLARINDA </w:t>
            </w:r>
            <w:r w:rsidRPr="000D2167">
              <w:rPr>
                <w:rFonts w:ascii="Cambria" w:hAnsi="Cambria"/>
                <w:b/>
                <w:bCs/>
                <w:color w:val="002060"/>
                <w:sz w:val="24"/>
              </w:rPr>
              <w:t>DİSİPLİN İŞLEMLERİ</w:t>
            </w:r>
            <w:r>
              <w:rPr>
                <w:rFonts w:ascii="Cambria" w:hAnsi="Cambria"/>
                <w:b/>
                <w:bCs/>
                <w:color w:val="002060"/>
                <w:sz w:val="24"/>
              </w:rPr>
              <w:t>-</w:t>
            </w:r>
            <w:r w:rsidR="00FA4B20" w:rsidRPr="00FA4B20">
              <w:rPr>
                <w:rFonts w:ascii="Cambria" w:hAnsi="Cambria"/>
                <w:b/>
                <w:bCs/>
                <w:color w:val="002060"/>
              </w:rPr>
              <w:t>AYLIKTAN KESME CEZASI</w:t>
            </w:r>
          </w:p>
        </w:tc>
      </w:tr>
      <w:tr w:rsidR="000D2167" w:rsidRPr="00507D21" w:rsidTr="003402B2">
        <w:trPr>
          <w:gridAfter w:val="1"/>
          <w:wAfter w:w="35" w:type="dxa"/>
        </w:trPr>
        <w:tc>
          <w:tcPr>
            <w:tcW w:w="2107" w:type="dxa"/>
            <w:shd w:val="clear" w:color="auto" w:fill="F2F2F2" w:themeFill="background1" w:themeFillShade="F2"/>
          </w:tcPr>
          <w:p w:rsidR="000D2167" w:rsidRPr="00FE3325" w:rsidRDefault="000D2167" w:rsidP="00176CE6">
            <w:pPr>
              <w:pStyle w:val="AralkYok"/>
              <w:jc w:val="center"/>
              <w:rPr>
                <w:rFonts w:ascii="Cambria" w:hAnsi="Cambria"/>
                <w:b/>
                <w:bCs/>
                <w:color w:val="002060"/>
                <w:sz w:val="20"/>
              </w:rPr>
            </w:pPr>
            <w:r w:rsidRPr="00FE3325">
              <w:rPr>
                <w:rFonts w:ascii="Cambria" w:hAnsi="Cambria"/>
                <w:b/>
                <w:bCs/>
                <w:color w:val="002060"/>
                <w:sz w:val="20"/>
              </w:rPr>
              <w:t>CEZA TÜRÜ</w:t>
            </w:r>
          </w:p>
        </w:tc>
        <w:tc>
          <w:tcPr>
            <w:tcW w:w="2855" w:type="dxa"/>
            <w:shd w:val="clear" w:color="auto" w:fill="F2F2F2" w:themeFill="background1" w:themeFillShade="F2"/>
          </w:tcPr>
          <w:p w:rsidR="000D2167" w:rsidRPr="00FE3325" w:rsidRDefault="000D2167" w:rsidP="00176CE6">
            <w:pPr>
              <w:pStyle w:val="AralkYok"/>
              <w:jc w:val="center"/>
              <w:rPr>
                <w:rFonts w:ascii="Cambria" w:hAnsi="Cambria"/>
                <w:b/>
                <w:bCs/>
                <w:color w:val="002060"/>
                <w:sz w:val="20"/>
              </w:rPr>
            </w:pPr>
            <w:r w:rsidRPr="00FE3325">
              <w:rPr>
                <w:rFonts w:ascii="Cambria" w:hAnsi="Cambria"/>
                <w:b/>
                <w:bCs/>
                <w:color w:val="002060"/>
                <w:sz w:val="20"/>
              </w:rPr>
              <w:t xml:space="preserve">SUÇUN </w:t>
            </w:r>
          </w:p>
          <w:p w:rsidR="000D2167" w:rsidRPr="00FE3325" w:rsidRDefault="000D2167" w:rsidP="00176CE6">
            <w:pPr>
              <w:pStyle w:val="AralkYok"/>
              <w:jc w:val="center"/>
              <w:rPr>
                <w:rFonts w:ascii="Cambria" w:hAnsi="Cambria"/>
                <w:b/>
                <w:bCs/>
                <w:color w:val="002060"/>
                <w:sz w:val="20"/>
              </w:rPr>
            </w:pPr>
            <w:r w:rsidRPr="00FE3325">
              <w:rPr>
                <w:rFonts w:ascii="Cambria" w:hAnsi="Cambria"/>
                <w:b/>
                <w:bCs/>
                <w:color w:val="002060"/>
                <w:sz w:val="20"/>
              </w:rPr>
              <w:t>KONUSU</w:t>
            </w:r>
          </w:p>
        </w:tc>
        <w:tc>
          <w:tcPr>
            <w:tcW w:w="2027" w:type="dxa"/>
            <w:shd w:val="clear" w:color="auto" w:fill="F2F2F2" w:themeFill="background1" w:themeFillShade="F2"/>
          </w:tcPr>
          <w:p w:rsidR="000D2167" w:rsidRPr="00FE3325" w:rsidRDefault="000D2167" w:rsidP="00176CE6">
            <w:pPr>
              <w:pStyle w:val="AralkYok"/>
              <w:jc w:val="center"/>
              <w:rPr>
                <w:rFonts w:ascii="Cambria" w:hAnsi="Cambria"/>
                <w:b/>
                <w:bCs/>
                <w:color w:val="002060"/>
                <w:sz w:val="20"/>
              </w:rPr>
            </w:pPr>
            <w:r>
              <w:rPr>
                <w:rFonts w:ascii="Cambria" w:hAnsi="Cambria"/>
                <w:b/>
                <w:bCs/>
                <w:color w:val="002060"/>
                <w:sz w:val="20"/>
              </w:rPr>
              <w:t>CEZA VERMEYE YETKİLİ AMİRLER</w:t>
            </w:r>
          </w:p>
        </w:tc>
        <w:tc>
          <w:tcPr>
            <w:tcW w:w="1831" w:type="dxa"/>
            <w:shd w:val="clear" w:color="auto" w:fill="F2F2F2" w:themeFill="background1" w:themeFillShade="F2"/>
          </w:tcPr>
          <w:p w:rsidR="000D2167" w:rsidRDefault="000D2167" w:rsidP="00176CE6">
            <w:pPr>
              <w:pStyle w:val="AralkYok"/>
              <w:jc w:val="center"/>
              <w:rPr>
                <w:rFonts w:ascii="Cambria" w:hAnsi="Cambria"/>
                <w:b/>
                <w:bCs/>
                <w:color w:val="002060"/>
                <w:sz w:val="20"/>
              </w:rPr>
            </w:pPr>
            <w:r>
              <w:rPr>
                <w:rFonts w:ascii="Cambria" w:hAnsi="Cambria"/>
                <w:b/>
                <w:bCs/>
                <w:color w:val="002060"/>
                <w:sz w:val="20"/>
              </w:rPr>
              <w:t>İTİRAZ</w:t>
            </w:r>
          </w:p>
          <w:p w:rsidR="000D2167" w:rsidRPr="00FE3325" w:rsidRDefault="000D2167" w:rsidP="00176CE6">
            <w:pPr>
              <w:pStyle w:val="AralkYok"/>
              <w:jc w:val="center"/>
              <w:rPr>
                <w:rFonts w:ascii="Cambria" w:hAnsi="Cambria"/>
                <w:b/>
                <w:bCs/>
                <w:color w:val="002060"/>
                <w:sz w:val="20"/>
              </w:rPr>
            </w:pPr>
            <w:r>
              <w:rPr>
                <w:rFonts w:ascii="Cambria" w:hAnsi="Cambria"/>
                <w:b/>
                <w:bCs/>
                <w:color w:val="002060"/>
                <w:sz w:val="20"/>
              </w:rPr>
              <w:t xml:space="preserve"> MERCİ</w:t>
            </w:r>
          </w:p>
        </w:tc>
        <w:tc>
          <w:tcPr>
            <w:tcW w:w="1444" w:type="dxa"/>
            <w:shd w:val="clear" w:color="auto" w:fill="F2F2F2" w:themeFill="background1" w:themeFillShade="F2"/>
          </w:tcPr>
          <w:p w:rsidR="000D2167" w:rsidRDefault="000D2167" w:rsidP="00176CE6">
            <w:pPr>
              <w:pStyle w:val="AralkYok"/>
              <w:jc w:val="center"/>
              <w:rPr>
                <w:rFonts w:ascii="Cambria" w:hAnsi="Cambria"/>
                <w:b/>
                <w:bCs/>
                <w:color w:val="002060"/>
                <w:sz w:val="20"/>
              </w:rPr>
            </w:pPr>
            <w:r>
              <w:rPr>
                <w:rFonts w:ascii="Cambria" w:hAnsi="Cambria"/>
                <w:b/>
                <w:bCs/>
                <w:color w:val="002060"/>
                <w:sz w:val="20"/>
              </w:rPr>
              <w:t xml:space="preserve">İTİRAZ </w:t>
            </w:r>
          </w:p>
          <w:p w:rsidR="000D2167" w:rsidRPr="00FE3325" w:rsidRDefault="000D2167" w:rsidP="00176CE6">
            <w:pPr>
              <w:pStyle w:val="AralkYok"/>
              <w:jc w:val="center"/>
              <w:rPr>
                <w:rFonts w:ascii="Cambria" w:hAnsi="Cambria"/>
                <w:b/>
                <w:bCs/>
                <w:color w:val="002060"/>
                <w:sz w:val="20"/>
              </w:rPr>
            </w:pPr>
            <w:r>
              <w:rPr>
                <w:rFonts w:ascii="Cambria" w:hAnsi="Cambria"/>
                <w:b/>
                <w:bCs/>
                <w:color w:val="002060"/>
                <w:sz w:val="20"/>
              </w:rPr>
              <w:t>SÜRESİ</w:t>
            </w:r>
          </w:p>
        </w:tc>
        <w:tc>
          <w:tcPr>
            <w:tcW w:w="1905" w:type="dxa"/>
            <w:shd w:val="clear" w:color="auto" w:fill="F2F2F2" w:themeFill="background1" w:themeFillShade="F2"/>
          </w:tcPr>
          <w:p w:rsidR="000D2167" w:rsidRPr="00FE3325" w:rsidRDefault="000D2167" w:rsidP="00176CE6">
            <w:pPr>
              <w:pStyle w:val="AralkYok"/>
              <w:jc w:val="center"/>
              <w:rPr>
                <w:rFonts w:ascii="Cambria" w:hAnsi="Cambria"/>
                <w:b/>
                <w:bCs/>
                <w:color w:val="002060"/>
                <w:sz w:val="20"/>
              </w:rPr>
            </w:pPr>
            <w:r w:rsidRPr="00FE3325">
              <w:rPr>
                <w:rFonts w:ascii="Cambria" w:hAnsi="Cambria"/>
                <w:b/>
                <w:bCs/>
                <w:color w:val="002060"/>
                <w:sz w:val="20"/>
              </w:rPr>
              <w:t xml:space="preserve">ZAMAN AŞIMI </w:t>
            </w:r>
          </w:p>
          <w:p w:rsidR="000D2167" w:rsidRPr="00FE3325" w:rsidRDefault="000D2167" w:rsidP="00176CE6">
            <w:pPr>
              <w:pStyle w:val="AralkYok"/>
              <w:jc w:val="center"/>
              <w:rPr>
                <w:rFonts w:ascii="Cambria" w:hAnsi="Cambria"/>
                <w:b/>
                <w:bCs/>
                <w:color w:val="002060"/>
                <w:sz w:val="20"/>
              </w:rPr>
            </w:pPr>
            <w:r w:rsidRPr="00FE3325">
              <w:rPr>
                <w:rFonts w:ascii="Cambria" w:hAnsi="Cambria"/>
                <w:b/>
                <w:bCs/>
                <w:color w:val="002060"/>
                <w:sz w:val="20"/>
              </w:rPr>
              <w:t>SÜRESİ</w:t>
            </w:r>
          </w:p>
        </w:tc>
        <w:tc>
          <w:tcPr>
            <w:tcW w:w="1394" w:type="dxa"/>
            <w:shd w:val="clear" w:color="auto" w:fill="F2F2F2" w:themeFill="background1" w:themeFillShade="F2"/>
          </w:tcPr>
          <w:p w:rsidR="000D2167" w:rsidRPr="00FE3325" w:rsidRDefault="000D2167" w:rsidP="00176CE6">
            <w:pPr>
              <w:pStyle w:val="AralkYok"/>
              <w:jc w:val="center"/>
              <w:rPr>
                <w:rFonts w:ascii="Cambria" w:hAnsi="Cambria"/>
                <w:b/>
                <w:bCs/>
                <w:color w:val="002060"/>
                <w:sz w:val="20"/>
              </w:rPr>
            </w:pPr>
            <w:r>
              <w:rPr>
                <w:rFonts w:ascii="Cambria" w:hAnsi="Cambria"/>
                <w:b/>
                <w:bCs/>
                <w:color w:val="002060"/>
                <w:sz w:val="20"/>
              </w:rPr>
              <w:t>SİLİNME SÜRESİ</w:t>
            </w:r>
          </w:p>
        </w:tc>
        <w:tc>
          <w:tcPr>
            <w:tcW w:w="2665" w:type="dxa"/>
            <w:shd w:val="clear" w:color="auto" w:fill="F2F2F2" w:themeFill="background1" w:themeFillShade="F2"/>
          </w:tcPr>
          <w:p w:rsidR="000D2167" w:rsidRPr="00FE3325" w:rsidRDefault="000D2167" w:rsidP="00176CE6">
            <w:pPr>
              <w:pStyle w:val="AralkYok"/>
              <w:jc w:val="center"/>
              <w:rPr>
                <w:rFonts w:ascii="Cambria" w:hAnsi="Cambria"/>
                <w:b/>
                <w:bCs/>
                <w:color w:val="002060"/>
                <w:sz w:val="20"/>
              </w:rPr>
            </w:pPr>
            <w:r w:rsidRPr="00FE3325">
              <w:rPr>
                <w:rFonts w:ascii="Cambria" w:hAnsi="Cambria"/>
                <w:b/>
                <w:bCs/>
                <w:color w:val="002060"/>
                <w:sz w:val="20"/>
              </w:rPr>
              <w:t xml:space="preserve">DİĞER ÖNEMLİ </w:t>
            </w:r>
          </w:p>
          <w:p w:rsidR="000D2167" w:rsidRPr="00FE3325" w:rsidRDefault="000D2167" w:rsidP="00176CE6">
            <w:pPr>
              <w:pStyle w:val="AralkYok"/>
              <w:jc w:val="center"/>
              <w:rPr>
                <w:rFonts w:ascii="Cambria" w:hAnsi="Cambria"/>
                <w:b/>
                <w:bCs/>
                <w:color w:val="002060"/>
                <w:sz w:val="20"/>
              </w:rPr>
            </w:pPr>
            <w:r w:rsidRPr="00FE3325">
              <w:rPr>
                <w:rFonts w:ascii="Cambria" w:hAnsi="Cambria"/>
                <w:b/>
                <w:bCs/>
                <w:color w:val="002060"/>
                <w:sz w:val="20"/>
              </w:rPr>
              <w:t>NOTLAR</w:t>
            </w:r>
          </w:p>
        </w:tc>
      </w:tr>
      <w:tr w:rsidR="000D2167" w:rsidRPr="00507D21" w:rsidTr="003402B2">
        <w:trPr>
          <w:gridAfter w:val="1"/>
          <w:wAfter w:w="35" w:type="dxa"/>
          <w:trHeight w:val="718"/>
        </w:trPr>
        <w:tc>
          <w:tcPr>
            <w:tcW w:w="2107" w:type="dxa"/>
            <w:shd w:val="clear" w:color="auto" w:fill="F2F2F2" w:themeFill="background1" w:themeFillShade="F2"/>
          </w:tcPr>
          <w:p w:rsidR="003402B2" w:rsidRPr="003402B2" w:rsidRDefault="003402B2" w:rsidP="003402B2">
            <w:pPr>
              <w:pStyle w:val="AralkYok"/>
              <w:rPr>
                <w:rFonts w:ascii="Cambria" w:hAnsi="Cambria"/>
                <w:b/>
                <w:bCs/>
                <w:color w:val="002060"/>
                <w:sz w:val="20"/>
              </w:rPr>
            </w:pPr>
            <w:r w:rsidRPr="003402B2">
              <w:rPr>
                <w:rFonts w:ascii="Cambria" w:hAnsi="Cambria"/>
                <w:b/>
                <w:bCs/>
                <w:color w:val="002060"/>
                <w:sz w:val="20"/>
              </w:rPr>
              <w:t>AYLIKTAN KESME</w:t>
            </w:r>
            <w:r w:rsidR="00CF5A0D">
              <w:rPr>
                <w:rFonts w:ascii="Cambria" w:hAnsi="Cambria"/>
                <w:b/>
                <w:bCs/>
                <w:color w:val="002060"/>
                <w:sz w:val="20"/>
              </w:rPr>
              <w:t>-53/a-3</w:t>
            </w:r>
          </w:p>
          <w:p w:rsidR="000D2167" w:rsidRPr="003402B2" w:rsidRDefault="003402B2" w:rsidP="003402B2">
            <w:pPr>
              <w:pStyle w:val="AralkYok"/>
              <w:rPr>
                <w:rFonts w:ascii="Cambria" w:hAnsi="Cambria"/>
                <w:b/>
                <w:bCs/>
                <w:color w:val="002060"/>
                <w:sz w:val="20"/>
              </w:rPr>
            </w:pPr>
            <w:r w:rsidRPr="003402B2">
              <w:rPr>
                <w:rFonts w:ascii="Cambria" w:hAnsi="Cambria"/>
                <w:sz w:val="20"/>
              </w:rPr>
              <w:t>“</w:t>
            </w:r>
            <w:r w:rsidRPr="003402B2">
              <w:rPr>
                <w:rFonts w:ascii="Cambria" w:hAnsi="Cambria"/>
                <w:b/>
                <w:color w:val="FF0000"/>
                <w:sz w:val="20"/>
              </w:rPr>
              <w:t>Brüt aylıktan veya ücretten bir defaya mahsus olmak üzere 1/30 ila 1/8 arasında kesinti yapılmasıdır</w:t>
            </w:r>
            <w:r w:rsidRPr="003402B2">
              <w:rPr>
                <w:rFonts w:ascii="Cambria" w:hAnsi="Cambria"/>
                <w:sz w:val="20"/>
              </w:rPr>
              <w:t>.”</w:t>
            </w:r>
          </w:p>
        </w:tc>
        <w:tc>
          <w:tcPr>
            <w:tcW w:w="2855" w:type="dxa"/>
            <w:shd w:val="clear" w:color="auto" w:fill="F2F2F2" w:themeFill="background1" w:themeFillShade="F2"/>
          </w:tcPr>
          <w:p w:rsidR="003402B2" w:rsidRPr="003402B2" w:rsidRDefault="003402B2" w:rsidP="003402B2">
            <w:pPr>
              <w:pStyle w:val="AralkYok"/>
              <w:jc w:val="both"/>
              <w:rPr>
                <w:rFonts w:ascii="Cambria" w:hAnsi="Cambria"/>
                <w:sz w:val="18"/>
                <w:szCs w:val="18"/>
              </w:rPr>
            </w:pPr>
            <w:r w:rsidRPr="003402B2">
              <w:rPr>
                <w:rFonts w:ascii="Cambria" w:hAnsi="Cambria"/>
                <w:sz w:val="18"/>
                <w:szCs w:val="18"/>
              </w:rPr>
              <w:t xml:space="preserve">a) Yükseköğretim üst kuruluşları ile yükseköğretim kurumlarının organlarında yapılan konuşma ve alınan kararları, yetkili olmadığı halde organ veya üyelerinin aleyhinde davranışlara yol açmak maksadıyla dışarı yaymak. </w:t>
            </w:r>
          </w:p>
          <w:p w:rsidR="003402B2" w:rsidRDefault="003402B2" w:rsidP="003402B2">
            <w:pPr>
              <w:pStyle w:val="AralkYok"/>
              <w:jc w:val="both"/>
              <w:rPr>
                <w:rFonts w:ascii="Cambria" w:hAnsi="Cambria"/>
                <w:sz w:val="18"/>
                <w:szCs w:val="18"/>
              </w:rPr>
            </w:pPr>
            <w:r w:rsidRPr="003402B2">
              <w:rPr>
                <w:rFonts w:ascii="Cambria" w:hAnsi="Cambria"/>
                <w:sz w:val="18"/>
                <w:szCs w:val="18"/>
              </w:rPr>
              <w:t xml:space="preserve">b) Kuruma ait araç, gereç, belge ve benzeri eşyayı görevin sona ermesine ve kurumca yazı ile istenmesine rağmen belirlenen süre içinde geri vermemek. </w:t>
            </w:r>
          </w:p>
          <w:p w:rsidR="003402B2" w:rsidRDefault="003402B2" w:rsidP="003402B2">
            <w:pPr>
              <w:pStyle w:val="AralkYok"/>
              <w:jc w:val="both"/>
              <w:rPr>
                <w:rFonts w:ascii="Cambria" w:hAnsi="Cambria"/>
                <w:sz w:val="18"/>
                <w:szCs w:val="18"/>
              </w:rPr>
            </w:pPr>
            <w:r w:rsidRPr="003402B2">
              <w:rPr>
                <w:rFonts w:ascii="Cambria" w:hAnsi="Cambria"/>
                <w:sz w:val="18"/>
                <w:szCs w:val="18"/>
              </w:rPr>
              <w:t xml:space="preserve">c) Araştırma ve deneylerde, hayvanlara ve ekolojik dengeye zarar vermek. </w:t>
            </w:r>
          </w:p>
          <w:p w:rsidR="003402B2" w:rsidRDefault="003402B2" w:rsidP="003402B2">
            <w:pPr>
              <w:pStyle w:val="AralkYok"/>
              <w:jc w:val="both"/>
              <w:rPr>
                <w:rFonts w:ascii="Cambria" w:hAnsi="Cambria"/>
                <w:sz w:val="18"/>
                <w:szCs w:val="18"/>
              </w:rPr>
            </w:pPr>
            <w:r w:rsidRPr="003402B2">
              <w:rPr>
                <w:rFonts w:ascii="Cambria" w:hAnsi="Cambria"/>
                <w:sz w:val="18"/>
                <w:szCs w:val="18"/>
              </w:rPr>
              <w:t xml:space="preserve">d) Bilimsel çalışmalarda, diğer kişi ve kurumlardan temin edilen veri ve bilgileri, izin verildiği ölçüde ve şekilde kullanmamak, bu bilgilerin gizliliğine riayet etmemek ve korunmasını sağlamamak. </w:t>
            </w:r>
          </w:p>
          <w:p w:rsidR="003402B2" w:rsidRDefault="003402B2" w:rsidP="003402B2">
            <w:pPr>
              <w:pStyle w:val="AralkYok"/>
              <w:jc w:val="both"/>
              <w:rPr>
                <w:rFonts w:ascii="Cambria" w:hAnsi="Cambria"/>
                <w:sz w:val="18"/>
                <w:szCs w:val="18"/>
              </w:rPr>
            </w:pPr>
            <w:r w:rsidRPr="003402B2">
              <w:rPr>
                <w:rFonts w:ascii="Cambria" w:hAnsi="Cambria"/>
                <w:sz w:val="18"/>
                <w:szCs w:val="18"/>
              </w:rPr>
              <w:t xml:space="preserve">e) Bilimsel araştırma için sağlanan veya ayrılan kaynakları, mekânları, imkânları ve cihazları amaç dışı kullanmak. </w:t>
            </w:r>
          </w:p>
          <w:p w:rsidR="003402B2" w:rsidRDefault="003402B2" w:rsidP="003402B2">
            <w:pPr>
              <w:pStyle w:val="AralkYok"/>
              <w:jc w:val="both"/>
              <w:rPr>
                <w:rFonts w:ascii="Cambria" w:hAnsi="Cambria"/>
                <w:sz w:val="18"/>
                <w:szCs w:val="18"/>
              </w:rPr>
            </w:pPr>
            <w:r w:rsidRPr="003402B2">
              <w:rPr>
                <w:rFonts w:ascii="Cambria" w:hAnsi="Cambria"/>
                <w:sz w:val="18"/>
                <w:szCs w:val="18"/>
              </w:rPr>
              <w:t xml:space="preserve">f) Mükerrer yayınlarını akademik atama ve yükselmelerde ayrı yayınlar olarak sunmak. </w:t>
            </w:r>
          </w:p>
          <w:p w:rsidR="000D2167" w:rsidRPr="003402B2" w:rsidRDefault="003402B2" w:rsidP="003402B2">
            <w:pPr>
              <w:pStyle w:val="AralkYok"/>
              <w:jc w:val="both"/>
              <w:rPr>
                <w:rFonts w:ascii="Cambria" w:hAnsi="Cambria"/>
                <w:sz w:val="18"/>
                <w:szCs w:val="18"/>
              </w:rPr>
            </w:pPr>
            <w:r w:rsidRPr="003402B2">
              <w:rPr>
                <w:rFonts w:ascii="Cambria" w:hAnsi="Cambria"/>
                <w:sz w:val="18"/>
                <w:szCs w:val="18"/>
              </w:rPr>
              <w:t>g) Bir araştırmanın sonuçlarını, araştırmanın bütünlüğünü bozacak şekilde ve uygun olmayan biçimde parçalara ayırıp birden fazla sayıda yayımlayarak bu yayınları akademik atama ve yükselmelerde ayrı yayınlar olarak sunmak.</w:t>
            </w:r>
          </w:p>
          <w:p w:rsidR="003402B2" w:rsidRDefault="003402B2" w:rsidP="003402B2">
            <w:pPr>
              <w:pStyle w:val="AralkYok"/>
              <w:jc w:val="both"/>
              <w:rPr>
                <w:rFonts w:ascii="Cambria" w:hAnsi="Cambria"/>
                <w:sz w:val="18"/>
                <w:szCs w:val="18"/>
              </w:rPr>
            </w:pPr>
            <w:r w:rsidRPr="003402B2">
              <w:rPr>
                <w:rFonts w:ascii="Cambria" w:hAnsi="Cambria"/>
                <w:sz w:val="18"/>
                <w:szCs w:val="18"/>
              </w:rPr>
              <w:lastRenderedPageBreak/>
              <w:t xml:space="preserve">h) Aktif katkısı olmayan kişileri yazarlar arasına dâhil etmek veya olan kişileri dâhil etmemek, yazar sıralamasını gerekçesiz ve uygun olmayan bir biçimde değiştirmek, aktif katkısı olanların isimlerini sonraki baskılarda eserden çıkartmak, aktif katkısı olmadığı hâlde nüfuzunu kullanarak ismini yazarlar arasına dâhil ettirmek. </w:t>
            </w:r>
          </w:p>
          <w:p w:rsidR="003402B2" w:rsidRDefault="003402B2" w:rsidP="003402B2">
            <w:pPr>
              <w:pStyle w:val="AralkYok"/>
              <w:jc w:val="both"/>
              <w:rPr>
                <w:rFonts w:ascii="Cambria" w:hAnsi="Cambria"/>
                <w:sz w:val="18"/>
                <w:szCs w:val="18"/>
              </w:rPr>
            </w:pPr>
            <w:r w:rsidRPr="003402B2">
              <w:rPr>
                <w:rFonts w:ascii="Cambria" w:hAnsi="Cambria"/>
                <w:sz w:val="18"/>
                <w:szCs w:val="18"/>
              </w:rPr>
              <w:t xml:space="preserve">ı) Dayanaksız, yersiz ve kasıtlı olarak suç isnadında bulunmak. </w:t>
            </w:r>
          </w:p>
          <w:p w:rsidR="003402B2" w:rsidRDefault="003402B2" w:rsidP="003402B2">
            <w:pPr>
              <w:pStyle w:val="AralkYok"/>
              <w:jc w:val="both"/>
              <w:rPr>
                <w:rFonts w:ascii="Cambria" w:hAnsi="Cambria"/>
                <w:sz w:val="18"/>
                <w:szCs w:val="18"/>
              </w:rPr>
            </w:pPr>
            <w:r w:rsidRPr="003402B2">
              <w:rPr>
                <w:rFonts w:ascii="Cambria" w:hAnsi="Cambria"/>
                <w:sz w:val="18"/>
                <w:szCs w:val="18"/>
              </w:rPr>
              <w:t xml:space="preserve">j) Hukuka aykırı olarak kurumun bilişim sisteminin bütününe veya bir kısmına kasten girmek veya orada kalmak. </w:t>
            </w:r>
          </w:p>
          <w:p w:rsidR="003402B2" w:rsidRDefault="003402B2" w:rsidP="003402B2">
            <w:pPr>
              <w:pStyle w:val="AralkYok"/>
              <w:jc w:val="both"/>
              <w:rPr>
                <w:rFonts w:ascii="Cambria" w:hAnsi="Cambria"/>
                <w:sz w:val="18"/>
                <w:szCs w:val="18"/>
              </w:rPr>
            </w:pPr>
            <w:r w:rsidRPr="003402B2">
              <w:rPr>
                <w:rFonts w:ascii="Cambria" w:hAnsi="Cambria"/>
                <w:sz w:val="18"/>
                <w:szCs w:val="18"/>
              </w:rPr>
              <w:t xml:space="preserve">k)Akademik atama ve yükseltmelere ilişkin başvurularda bilimsel araştırma ve yayınlara ilişkin yanlış ve yanıltıcı beyanda bulunmak. l)Kasıtlı olarak; görevi tam ve zamanında yapmamak, görev mahallinde kurumlarca belirlenen usul ve esasları yerine getirmemek. </w:t>
            </w:r>
          </w:p>
          <w:p w:rsidR="003402B2" w:rsidRDefault="003402B2" w:rsidP="003402B2">
            <w:pPr>
              <w:pStyle w:val="AralkYok"/>
              <w:jc w:val="both"/>
              <w:rPr>
                <w:rFonts w:ascii="Cambria" w:hAnsi="Cambria"/>
                <w:sz w:val="18"/>
                <w:szCs w:val="18"/>
              </w:rPr>
            </w:pPr>
            <w:r w:rsidRPr="003402B2">
              <w:rPr>
                <w:rFonts w:ascii="Cambria" w:hAnsi="Cambria"/>
                <w:sz w:val="18"/>
                <w:szCs w:val="18"/>
              </w:rPr>
              <w:t xml:space="preserve">m)Özürsüz ve kesintisiz 3-9 gün göreve gelmemek. </w:t>
            </w:r>
          </w:p>
          <w:p w:rsidR="003402B2" w:rsidRPr="003402B2" w:rsidRDefault="003402B2" w:rsidP="003402B2">
            <w:pPr>
              <w:pStyle w:val="AralkYok"/>
              <w:jc w:val="both"/>
              <w:rPr>
                <w:rFonts w:ascii="Cambria" w:hAnsi="Cambria"/>
                <w:b/>
                <w:bCs/>
                <w:color w:val="002060"/>
                <w:sz w:val="18"/>
                <w:szCs w:val="18"/>
              </w:rPr>
            </w:pPr>
            <w:r w:rsidRPr="003402B2">
              <w:rPr>
                <w:rFonts w:ascii="Cambria" w:hAnsi="Cambria"/>
                <w:sz w:val="18"/>
                <w:szCs w:val="18"/>
              </w:rPr>
              <w:t>n)Görev yeri sınırları içerisinde herhangi bir yerin toplantı, tören ve benzeri amaçlarla izinsiz olarak kullanılmasına yardımcı olmak, bu yeri kullanmak veya kullandırmak. o)Yasaklanmış her türlü yayını basmak, çoğaltmak veya teşhir etmek</w:t>
            </w:r>
          </w:p>
          <w:p w:rsidR="003402B2" w:rsidRPr="003402B2" w:rsidRDefault="003402B2" w:rsidP="003402B2">
            <w:pPr>
              <w:pStyle w:val="AralkYok"/>
              <w:jc w:val="both"/>
              <w:rPr>
                <w:rFonts w:ascii="Cambria" w:hAnsi="Cambria"/>
                <w:b/>
                <w:bCs/>
                <w:color w:val="002060"/>
                <w:sz w:val="18"/>
                <w:szCs w:val="18"/>
              </w:rPr>
            </w:pPr>
          </w:p>
        </w:tc>
        <w:tc>
          <w:tcPr>
            <w:tcW w:w="2027" w:type="dxa"/>
            <w:shd w:val="clear" w:color="auto" w:fill="F2F2F2" w:themeFill="background1" w:themeFillShade="F2"/>
          </w:tcPr>
          <w:p w:rsidR="000D2167" w:rsidRDefault="00FA4B20" w:rsidP="00FA4B20">
            <w:pPr>
              <w:pStyle w:val="AralkYok"/>
              <w:jc w:val="both"/>
              <w:rPr>
                <w:rFonts w:ascii="Cambria" w:hAnsi="Cambria"/>
                <w:sz w:val="20"/>
              </w:rPr>
            </w:pPr>
            <w:r w:rsidRPr="00FA4B20">
              <w:rPr>
                <w:rFonts w:ascii="Cambria" w:hAnsi="Cambria"/>
                <w:sz w:val="20"/>
              </w:rPr>
              <w:lastRenderedPageBreak/>
              <w:t xml:space="preserve">Aylıktan kesme cezaları kişinin görevli olduğu </w:t>
            </w:r>
            <w:r w:rsidR="00F86163" w:rsidRPr="00F86163">
              <w:rPr>
                <w:rFonts w:ascii="Cambria" w:hAnsi="Cambria"/>
                <w:b/>
                <w:color w:val="FF0000"/>
                <w:sz w:val="20"/>
              </w:rPr>
              <w:t>BİRİMDEKİ DİSİPLİN KURULU</w:t>
            </w:r>
            <w:r w:rsidRPr="00FA4B20">
              <w:rPr>
                <w:rFonts w:ascii="Cambria" w:hAnsi="Cambria"/>
                <w:sz w:val="20"/>
              </w:rPr>
              <w:t xml:space="preserve"> kararı ile verilir.</w:t>
            </w:r>
          </w:p>
          <w:p w:rsidR="00E90A2F" w:rsidRDefault="00E90A2F" w:rsidP="00FA4B20">
            <w:pPr>
              <w:pStyle w:val="AralkYok"/>
              <w:jc w:val="both"/>
              <w:rPr>
                <w:rFonts w:ascii="Cambria" w:hAnsi="Cambria"/>
                <w:sz w:val="20"/>
              </w:rPr>
            </w:pPr>
          </w:p>
          <w:p w:rsidR="00FA4B20" w:rsidRPr="00FA4B20" w:rsidRDefault="00FA4B20" w:rsidP="00FA4B20">
            <w:pPr>
              <w:pStyle w:val="AralkYok"/>
              <w:jc w:val="both"/>
              <w:rPr>
                <w:rFonts w:ascii="Cambria" w:hAnsi="Cambria"/>
                <w:b/>
                <w:bCs/>
                <w:color w:val="002060"/>
                <w:sz w:val="20"/>
              </w:rPr>
            </w:pPr>
            <w:r>
              <w:rPr>
                <w:rFonts w:ascii="Cambria" w:hAnsi="Cambria"/>
                <w:sz w:val="20"/>
              </w:rPr>
              <w:t>Rektörlüğe bağlı birimlerde görev yapan idari personel için Genel Sekreter, Personel Daire Başkanı ve Hukuk Müşavirinden oluşan Komisyon tarafından verilir.</w:t>
            </w:r>
          </w:p>
        </w:tc>
        <w:tc>
          <w:tcPr>
            <w:tcW w:w="1831" w:type="dxa"/>
            <w:shd w:val="clear" w:color="auto" w:fill="F2F2F2" w:themeFill="background1" w:themeFillShade="F2"/>
          </w:tcPr>
          <w:p w:rsidR="000D2167" w:rsidRPr="00DB6A14" w:rsidRDefault="00FF0C58" w:rsidP="00FF0C58">
            <w:pPr>
              <w:pStyle w:val="AralkYok"/>
              <w:jc w:val="both"/>
              <w:rPr>
                <w:rFonts w:ascii="Cambria" w:hAnsi="Cambria"/>
                <w:b/>
                <w:bCs/>
                <w:color w:val="002060"/>
                <w:sz w:val="20"/>
              </w:rPr>
            </w:pPr>
            <w:r w:rsidRPr="00DB6A14">
              <w:rPr>
                <w:rFonts w:ascii="Cambria" w:hAnsi="Cambria"/>
                <w:sz w:val="20"/>
              </w:rPr>
              <w:t xml:space="preserve">Aylıktan kesme cezasına karşı itiraz </w:t>
            </w:r>
            <w:r w:rsidRPr="00DB6A14">
              <w:rPr>
                <w:rFonts w:ascii="Cambria" w:hAnsi="Cambria"/>
                <w:b/>
                <w:color w:val="FF0000"/>
                <w:sz w:val="20"/>
              </w:rPr>
              <w:t>ÜNİVERSİTE DİSİPLİN KURULUNA</w:t>
            </w:r>
            <w:r w:rsidRPr="00DB6A14">
              <w:rPr>
                <w:rFonts w:ascii="Cambria" w:hAnsi="Cambria"/>
                <w:color w:val="FF0000"/>
                <w:sz w:val="20"/>
              </w:rPr>
              <w:t xml:space="preserve"> </w:t>
            </w:r>
            <w:r w:rsidRPr="00DB6A14">
              <w:rPr>
                <w:rFonts w:ascii="Cambria" w:hAnsi="Cambria"/>
                <w:sz w:val="20"/>
              </w:rPr>
              <w:t>yapılır.</w:t>
            </w:r>
          </w:p>
        </w:tc>
        <w:tc>
          <w:tcPr>
            <w:tcW w:w="1444" w:type="dxa"/>
            <w:shd w:val="clear" w:color="auto" w:fill="F2F2F2" w:themeFill="background1" w:themeFillShade="F2"/>
          </w:tcPr>
          <w:p w:rsidR="00BF5DCA" w:rsidRPr="00DB6A14" w:rsidRDefault="00BF5DCA" w:rsidP="00BF5DCA">
            <w:pPr>
              <w:pStyle w:val="AralkYok"/>
              <w:jc w:val="both"/>
              <w:rPr>
                <w:rFonts w:ascii="Cambria" w:hAnsi="Cambria"/>
                <w:b/>
                <w:color w:val="FF0000"/>
                <w:sz w:val="20"/>
              </w:rPr>
            </w:pPr>
            <w:r w:rsidRPr="00DB6A14">
              <w:rPr>
                <w:rFonts w:ascii="Cambria" w:hAnsi="Cambria"/>
                <w:sz w:val="20"/>
              </w:rPr>
              <w:t>Cezanın tebliğ tarihinden itibaren</w:t>
            </w:r>
            <w:r w:rsidRPr="00DB6A14">
              <w:rPr>
                <w:rFonts w:ascii="Cambria" w:hAnsi="Cambria"/>
                <w:b/>
                <w:sz w:val="20"/>
              </w:rPr>
              <w:t xml:space="preserve"> </w:t>
            </w:r>
            <w:r w:rsidRPr="00DB6A14">
              <w:rPr>
                <w:rFonts w:ascii="Cambria" w:hAnsi="Cambria"/>
                <w:b/>
                <w:color w:val="FF0000"/>
                <w:sz w:val="20"/>
              </w:rPr>
              <w:t>YEDİ GÜNDÜR.</w:t>
            </w:r>
          </w:p>
          <w:p w:rsidR="00BF5DCA" w:rsidRPr="00DB6A14" w:rsidRDefault="00BF5DCA" w:rsidP="00BF5DCA">
            <w:pPr>
              <w:pStyle w:val="AralkYok"/>
              <w:jc w:val="both"/>
              <w:rPr>
                <w:rFonts w:ascii="Cambria" w:hAnsi="Cambria"/>
                <w:b/>
                <w:color w:val="FF0000"/>
                <w:sz w:val="20"/>
              </w:rPr>
            </w:pPr>
          </w:p>
          <w:p w:rsidR="00BF5DCA" w:rsidRPr="00DB6A14" w:rsidRDefault="00BF5DCA" w:rsidP="00BF5DCA">
            <w:pPr>
              <w:pStyle w:val="AralkYok"/>
              <w:jc w:val="both"/>
              <w:rPr>
                <w:rFonts w:ascii="Cambria" w:hAnsi="Cambria"/>
                <w:color w:val="FF0000"/>
                <w:sz w:val="20"/>
              </w:rPr>
            </w:pPr>
            <w:r w:rsidRPr="00DB6A14">
              <w:rPr>
                <w:rFonts w:ascii="Cambria" w:hAnsi="Cambria"/>
                <w:color w:val="000000" w:themeColor="text1"/>
                <w:sz w:val="20"/>
              </w:rPr>
              <w:t xml:space="preserve">İtiraz mercileri, itiraz tarihinden itibaren </w:t>
            </w:r>
            <w:r w:rsidRPr="00DB6A14">
              <w:rPr>
                <w:rFonts w:ascii="Cambria" w:hAnsi="Cambria"/>
                <w:b/>
                <w:color w:val="FF0000"/>
                <w:sz w:val="20"/>
              </w:rPr>
              <w:t>ALTMIŞ GÜN</w:t>
            </w:r>
            <w:r w:rsidRPr="00DB6A14">
              <w:rPr>
                <w:rFonts w:ascii="Cambria" w:hAnsi="Cambria"/>
                <w:color w:val="FF0000"/>
                <w:sz w:val="20"/>
              </w:rPr>
              <w:t xml:space="preserve"> </w:t>
            </w:r>
          </w:p>
          <w:p w:rsidR="000D2167" w:rsidRPr="00DB6A14" w:rsidRDefault="00BF5DCA" w:rsidP="00BF5DCA">
            <w:pPr>
              <w:pStyle w:val="AralkYok"/>
              <w:jc w:val="both"/>
              <w:rPr>
                <w:rFonts w:ascii="Cambria" w:hAnsi="Cambria"/>
                <w:sz w:val="20"/>
              </w:rPr>
            </w:pPr>
            <w:r w:rsidRPr="00DB6A14">
              <w:rPr>
                <w:rFonts w:ascii="Cambria" w:hAnsi="Cambria"/>
                <w:color w:val="000000" w:themeColor="text1"/>
                <w:sz w:val="20"/>
              </w:rPr>
              <w:t>içinde karar verir.</w:t>
            </w:r>
          </w:p>
        </w:tc>
        <w:tc>
          <w:tcPr>
            <w:tcW w:w="1905" w:type="dxa"/>
            <w:shd w:val="clear" w:color="auto" w:fill="F2F2F2" w:themeFill="background1" w:themeFillShade="F2"/>
          </w:tcPr>
          <w:p w:rsidR="000D2167" w:rsidRPr="00DB6A14" w:rsidRDefault="000D2167" w:rsidP="00B16D46">
            <w:pPr>
              <w:pStyle w:val="AralkYok"/>
              <w:jc w:val="both"/>
              <w:rPr>
                <w:rFonts w:ascii="Cambria" w:hAnsi="Cambria"/>
                <w:sz w:val="20"/>
              </w:rPr>
            </w:pPr>
            <w:r w:rsidRPr="00DB6A14">
              <w:rPr>
                <w:rFonts w:ascii="Cambria" w:hAnsi="Cambria"/>
                <w:sz w:val="20"/>
              </w:rPr>
              <w:t xml:space="preserve">Disiplin cezası verilmesini gerektiren fiil ve hallerin işlendiğinin öğrenildiği tarihten itibaren; </w:t>
            </w:r>
          </w:p>
          <w:p w:rsidR="000D2167" w:rsidRPr="00DB6A14" w:rsidRDefault="000D2167" w:rsidP="00B16D46">
            <w:pPr>
              <w:pStyle w:val="AralkYok"/>
              <w:jc w:val="both"/>
              <w:rPr>
                <w:rFonts w:ascii="Cambria" w:hAnsi="Cambria"/>
                <w:b/>
                <w:sz w:val="20"/>
              </w:rPr>
            </w:pPr>
            <w:r w:rsidRPr="00DB6A14">
              <w:rPr>
                <w:rFonts w:ascii="Cambria" w:hAnsi="Cambria"/>
                <w:sz w:val="20"/>
              </w:rPr>
              <w:t>-</w:t>
            </w:r>
            <w:r w:rsidRPr="00DB6A14">
              <w:rPr>
                <w:rFonts w:ascii="Cambria" w:hAnsi="Cambria"/>
                <w:b/>
                <w:color w:val="FF0000"/>
                <w:sz w:val="20"/>
              </w:rPr>
              <w:t xml:space="preserve">AYLIKTAN KESME  </w:t>
            </w:r>
            <w:r w:rsidRPr="00DB6A14">
              <w:rPr>
                <w:rFonts w:ascii="Cambria" w:hAnsi="Cambria"/>
                <w:sz w:val="20"/>
              </w:rPr>
              <w:t xml:space="preserve">cezalarında </w:t>
            </w:r>
            <w:r w:rsidRPr="00DB6A14">
              <w:rPr>
                <w:rFonts w:ascii="Cambria" w:hAnsi="Cambria"/>
                <w:b/>
                <w:color w:val="FF0000"/>
                <w:sz w:val="20"/>
              </w:rPr>
              <w:t xml:space="preserve">BİR AY </w:t>
            </w:r>
            <w:r w:rsidRPr="003402B2">
              <w:rPr>
                <w:rFonts w:ascii="Cambria" w:hAnsi="Cambria"/>
                <w:sz w:val="20"/>
              </w:rPr>
              <w:t>içinde disiplin soruşturmasına başlanmadığı takdirde disiplin</w:t>
            </w:r>
            <w:r w:rsidRPr="00DB6A14">
              <w:rPr>
                <w:rFonts w:ascii="Cambria" w:hAnsi="Cambria"/>
                <w:b/>
                <w:sz w:val="20"/>
              </w:rPr>
              <w:t xml:space="preserve"> </w:t>
            </w:r>
            <w:r w:rsidRPr="00DB6A14">
              <w:rPr>
                <w:rFonts w:ascii="Cambria" w:hAnsi="Cambria"/>
                <w:b/>
                <w:color w:val="FF0000"/>
                <w:sz w:val="20"/>
              </w:rPr>
              <w:t>SORUŞTURMASI AÇILAMAZ.</w:t>
            </w:r>
          </w:p>
          <w:p w:rsidR="000D2167" w:rsidRPr="00DB6A14" w:rsidRDefault="000D2167" w:rsidP="00176CE6">
            <w:pPr>
              <w:pStyle w:val="AralkYok"/>
              <w:jc w:val="center"/>
              <w:rPr>
                <w:rFonts w:ascii="Cambria" w:hAnsi="Cambria"/>
                <w:b/>
                <w:bCs/>
                <w:color w:val="002060"/>
                <w:sz w:val="20"/>
              </w:rPr>
            </w:pPr>
          </w:p>
        </w:tc>
        <w:tc>
          <w:tcPr>
            <w:tcW w:w="1394" w:type="dxa"/>
            <w:shd w:val="clear" w:color="auto" w:fill="F2F2F2" w:themeFill="background1" w:themeFillShade="F2"/>
          </w:tcPr>
          <w:p w:rsidR="00BF5DCA" w:rsidRPr="00DB6A14" w:rsidRDefault="00BF5DCA" w:rsidP="00BF5DCA">
            <w:pPr>
              <w:pStyle w:val="AralkYok"/>
              <w:jc w:val="both"/>
              <w:rPr>
                <w:rFonts w:ascii="Cambria" w:hAnsi="Cambria"/>
                <w:b/>
                <w:color w:val="FF0000"/>
                <w:sz w:val="20"/>
              </w:rPr>
            </w:pPr>
            <w:r w:rsidRPr="00DB6A14">
              <w:rPr>
                <w:rFonts w:ascii="Cambria" w:hAnsi="Cambria"/>
                <w:b/>
                <w:color w:val="FF0000"/>
                <w:sz w:val="20"/>
              </w:rPr>
              <w:t>10 YIL</w:t>
            </w:r>
          </w:p>
          <w:p w:rsidR="000D2167" w:rsidRPr="00DB6A14" w:rsidRDefault="00BF5DCA" w:rsidP="00BF5DCA">
            <w:pPr>
              <w:pStyle w:val="AralkYok"/>
              <w:jc w:val="both"/>
              <w:rPr>
                <w:rFonts w:ascii="Cambria" w:hAnsi="Cambria"/>
                <w:sz w:val="20"/>
              </w:rPr>
            </w:pPr>
            <w:r w:rsidRPr="00DB6A14">
              <w:rPr>
                <w:rFonts w:ascii="Cambria" w:hAnsi="Cambria"/>
                <w:color w:val="000000" w:themeColor="text1"/>
                <w:sz w:val="20"/>
              </w:rPr>
              <w:t>(İlgilinin, bu süreler içerisindeki davranışları, isteğini haklı kılacak nitelikte görülürse, talep yerine getirilir)</w:t>
            </w:r>
          </w:p>
        </w:tc>
        <w:tc>
          <w:tcPr>
            <w:tcW w:w="2665" w:type="dxa"/>
            <w:shd w:val="clear" w:color="auto" w:fill="F2F2F2" w:themeFill="background1" w:themeFillShade="F2"/>
          </w:tcPr>
          <w:p w:rsidR="000D2167" w:rsidRPr="00DB6A14" w:rsidRDefault="000D2167" w:rsidP="00B16D46">
            <w:pPr>
              <w:pStyle w:val="AralkYok"/>
              <w:jc w:val="both"/>
              <w:rPr>
                <w:rFonts w:ascii="Cambria" w:hAnsi="Cambria"/>
                <w:sz w:val="20"/>
              </w:rPr>
            </w:pPr>
            <w:r w:rsidRPr="00DB6A14">
              <w:rPr>
                <w:rFonts w:ascii="Cambria" w:hAnsi="Cambria"/>
                <w:sz w:val="20"/>
              </w:rPr>
              <w:t xml:space="preserve">Disiplin cezası verilmesini gerektiren fiillerin işlendiği tarihten itibaren </w:t>
            </w:r>
            <w:r w:rsidRPr="00DB6A14">
              <w:rPr>
                <w:rFonts w:ascii="Cambria" w:hAnsi="Cambria"/>
                <w:b/>
                <w:color w:val="FF0000"/>
                <w:sz w:val="20"/>
              </w:rPr>
              <w:t xml:space="preserve">İKİ YIL </w:t>
            </w:r>
            <w:r w:rsidRPr="00DB6A14">
              <w:rPr>
                <w:rFonts w:ascii="Cambria" w:hAnsi="Cambria"/>
                <w:sz w:val="20"/>
              </w:rPr>
              <w:t xml:space="preserve">geçmiş ise disiplin cezası verilemez. </w:t>
            </w:r>
          </w:p>
          <w:p w:rsidR="000D2167" w:rsidRPr="00DB6A14" w:rsidRDefault="000D2167" w:rsidP="00B16D46">
            <w:pPr>
              <w:pStyle w:val="AralkYok"/>
              <w:jc w:val="both"/>
              <w:rPr>
                <w:rFonts w:ascii="Cambria" w:hAnsi="Cambria"/>
                <w:sz w:val="20"/>
              </w:rPr>
            </w:pPr>
          </w:p>
          <w:p w:rsidR="000D2167" w:rsidRPr="00DB6A14" w:rsidRDefault="000D2167" w:rsidP="00B16D46">
            <w:pPr>
              <w:pStyle w:val="AralkYok"/>
              <w:jc w:val="both"/>
              <w:rPr>
                <w:rFonts w:ascii="Cambria" w:hAnsi="Cambria"/>
                <w:b/>
                <w:bCs/>
                <w:color w:val="002060"/>
                <w:sz w:val="20"/>
              </w:rPr>
            </w:pPr>
            <w:r w:rsidRPr="00DB6A14">
              <w:rPr>
                <w:rFonts w:ascii="Cambria" w:hAnsi="Cambria"/>
                <w:sz w:val="20"/>
              </w:rPr>
              <w:t xml:space="preserve">Disiplin cezasının yargı kararıyla iptal edilmesi hâlinde, kararın idareye ulaştığı tarihten itibaren kalan disiplin ceza zamanaşımı süresi içerisinde, zamanaşımı süresinin dolması veya </w:t>
            </w:r>
            <w:r w:rsidRPr="00DB6A14">
              <w:rPr>
                <w:rFonts w:ascii="Cambria" w:hAnsi="Cambria"/>
                <w:b/>
                <w:color w:val="FF0000"/>
                <w:sz w:val="20"/>
              </w:rPr>
              <w:t>ÜÇ AYDAN</w:t>
            </w:r>
            <w:r w:rsidRPr="00DB6A14">
              <w:rPr>
                <w:rFonts w:ascii="Cambria" w:hAnsi="Cambria"/>
                <w:color w:val="FF0000"/>
                <w:sz w:val="20"/>
              </w:rPr>
              <w:t xml:space="preserve"> </w:t>
            </w:r>
            <w:r w:rsidRPr="00DB6A14">
              <w:rPr>
                <w:rFonts w:ascii="Cambria" w:hAnsi="Cambria"/>
                <w:sz w:val="20"/>
              </w:rPr>
              <w:t xml:space="preserve">daha az süre kalması hâlinde en geç </w:t>
            </w:r>
            <w:r w:rsidRPr="00DB6A14">
              <w:rPr>
                <w:rFonts w:ascii="Cambria" w:hAnsi="Cambria"/>
                <w:b/>
                <w:color w:val="FF0000"/>
                <w:sz w:val="20"/>
              </w:rPr>
              <w:t>ÜÇ AY</w:t>
            </w:r>
            <w:r w:rsidRPr="00DB6A14">
              <w:rPr>
                <w:rFonts w:ascii="Cambria" w:hAnsi="Cambria"/>
                <w:color w:val="FF0000"/>
                <w:sz w:val="20"/>
              </w:rPr>
              <w:t xml:space="preserve"> </w:t>
            </w:r>
            <w:r w:rsidRPr="00DB6A14">
              <w:rPr>
                <w:rFonts w:ascii="Cambria" w:hAnsi="Cambria"/>
                <w:sz w:val="20"/>
              </w:rPr>
              <w:t>içerisinde karar gerekçesi dikkate alınarak yeniden disiplin cezası tesis edilebilir.</w:t>
            </w:r>
          </w:p>
        </w:tc>
      </w:tr>
    </w:tbl>
    <w:p w:rsidR="005B0C52" w:rsidRPr="00507D21" w:rsidRDefault="00F478AB" w:rsidP="00B06ACB">
      <w:pPr>
        <w:tabs>
          <w:tab w:val="left" w:pos="10320"/>
        </w:tabs>
        <w:spacing w:after="0"/>
        <w:rPr>
          <w:rFonts w:ascii="Cambria" w:hAnsi="Cambria"/>
        </w:rPr>
      </w:pPr>
      <w:r w:rsidRPr="00507D21">
        <w:rPr>
          <w:rFonts w:ascii="Cambria" w:hAnsi="Cambria"/>
        </w:rPr>
        <w:lastRenderedPageBreak/>
        <w:tab/>
      </w:r>
    </w:p>
    <w:sectPr w:rsidR="005B0C52" w:rsidRPr="00507D21" w:rsidSect="00900183">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134" w:bottom="1418"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5C4" w:rsidRDefault="001625C4" w:rsidP="00534F7F">
      <w:pPr>
        <w:spacing w:after="0" w:line="240" w:lineRule="auto"/>
      </w:pPr>
      <w:r>
        <w:separator/>
      </w:r>
    </w:p>
  </w:endnote>
  <w:endnote w:type="continuationSeparator" w:id="0">
    <w:p w:rsidR="001625C4" w:rsidRDefault="001625C4"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0B" w:rsidRDefault="006C7E0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F7F" w:rsidRPr="002B7435" w:rsidRDefault="00534F7F" w:rsidP="00534F7F">
    <w:pPr>
      <w:pStyle w:val="AralkYok"/>
      <w:pBdr>
        <w:top w:val="single" w:sz="4" w:space="1" w:color="BFBFBF" w:themeColor="background1" w:themeShade="BF"/>
      </w:pBdr>
      <w:rPr>
        <w:sz w:val="6"/>
        <w:szCs w:val="6"/>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0B" w:rsidRDefault="006C7E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5C4" w:rsidRDefault="001625C4" w:rsidP="00534F7F">
      <w:pPr>
        <w:spacing w:after="0" w:line="240" w:lineRule="auto"/>
      </w:pPr>
      <w:r>
        <w:separator/>
      </w:r>
    </w:p>
  </w:footnote>
  <w:footnote w:type="continuationSeparator" w:id="0">
    <w:p w:rsidR="001625C4" w:rsidRDefault="001625C4" w:rsidP="0053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0B" w:rsidRDefault="006C7E0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rsidTr="00D04D2D">
      <w:trPr>
        <w:trHeight w:val="189"/>
      </w:trPr>
      <w:tc>
        <w:tcPr>
          <w:tcW w:w="2547" w:type="dxa"/>
          <w:vMerge w:val="restart"/>
        </w:tcPr>
        <w:p w:rsidR="00534F7F" w:rsidRDefault="00534F7F" w:rsidP="00534F7F">
          <w:pPr>
            <w:pStyle w:val="stbilgi"/>
            <w:ind w:left="-115" w:right="-110"/>
          </w:pPr>
        </w:p>
      </w:tc>
      <w:tc>
        <w:tcPr>
          <w:tcW w:w="9502" w:type="dxa"/>
          <w:vMerge w:val="restart"/>
          <w:tcBorders>
            <w:right w:val="single" w:sz="4" w:space="0" w:color="BFBFBF" w:themeColor="background1" w:themeShade="BF"/>
          </w:tcBorders>
          <w:vAlign w:val="center"/>
        </w:tcPr>
        <w:p w:rsidR="00534F7F" w:rsidRPr="0092378E" w:rsidRDefault="00727F9D" w:rsidP="00437CF7">
          <w:pPr>
            <w:pStyle w:val="stbilgi"/>
            <w:jc w:val="center"/>
            <w:rPr>
              <w:rFonts w:ascii="Cambria" w:hAnsi="Cambria"/>
              <w:b/>
            </w:rPr>
          </w:pPr>
          <w:r>
            <w:rPr>
              <w:rFonts w:ascii="Cambria" w:hAnsi="Cambria"/>
              <w:b/>
              <w:color w:val="002060"/>
              <w:sz w:val="24"/>
            </w:rPr>
            <w:t>YÜKSEKÖĞRETİMDE DİSİPLİN SORUŞTURMASI İŞLEMLERİ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D23B84">
          <w:pPr>
            <w:pStyle w:val="stbilgi"/>
            <w:rPr>
              <w:rFonts w:ascii="Cambria" w:hAnsi="Cambria"/>
              <w:color w:val="002060"/>
              <w:sz w:val="16"/>
              <w:szCs w:val="16"/>
            </w:rPr>
          </w:pPr>
        </w:p>
      </w:tc>
    </w:tr>
    <w:tr w:rsidR="00534F7F" w:rsidTr="00D04D2D">
      <w:trPr>
        <w:trHeight w:val="187"/>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D23B84" w:rsidRPr="00171789" w:rsidRDefault="00D23B84" w:rsidP="00D23B84">
          <w:pPr>
            <w:pStyle w:val="stbilgi"/>
            <w:rPr>
              <w:rFonts w:ascii="Cambria" w:hAnsi="Cambria"/>
              <w:color w:val="002060"/>
              <w:sz w:val="16"/>
              <w:szCs w:val="16"/>
            </w:rPr>
          </w:pPr>
        </w:p>
      </w:tc>
    </w:tr>
    <w:tr w:rsidR="00534F7F" w:rsidTr="00D04D2D">
      <w:trPr>
        <w:trHeight w:val="187"/>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p>
      </w:tc>
    </w:tr>
    <w:tr w:rsidR="00534F7F" w:rsidTr="00D04D2D">
      <w:trPr>
        <w:trHeight w:val="220"/>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p>
      </w:tc>
    </w:tr>
  </w:tbl>
  <w:p w:rsidR="00F958F7" w:rsidRPr="00D04D2D" w:rsidRDefault="00F958F7">
    <w:pPr>
      <w:pStyle w:val="stbilgi"/>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0B" w:rsidRDefault="006C7E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4DDB"/>
    <w:rsid w:val="00052F55"/>
    <w:rsid w:val="000B5CD3"/>
    <w:rsid w:val="000D2167"/>
    <w:rsid w:val="00116355"/>
    <w:rsid w:val="001368C2"/>
    <w:rsid w:val="0015666B"/>
    <w:rsid w:val="001625C4"/>
    <w:rsid w:val="00164950"/>
    <w:rsid w:val="00176CE6"/>
    <w:rsid w:val="001F16FF"/>
    <w:rsid w:val="0020508C"/>
    <w:rsid w:val="00271BDB"/>
    <w:rsid w:val="002B4D3E"/>
    <w:rsid w:val="002F0FD6"/>
    <w:rsid w:val="00322432"/>
    <w:rsid w:val="003230A8"/>
    <w:rsid w:val="003402B2"/>
    <w:rsid w:val="00357645"/>
    <w:rsid w:val="00394017"/>
    <w:rsid w:val="003C0F72"/>
    <w:rsid w:val="003D72D5"/>
    <w:rsid w:val="00405124"/>
    <w:rsid w:val="00406E3A"/>
    <w:rsid w:val="004232E9"/>
    <w:rsid w:val="00425652"/>
    <w:rsid w:val="00434561"/>
    <w:rsid w:val="00437CF7"/>
    <w:rsid w:val="004502C4"/>
    <w:rsid w:val="004B24B6"/>
    <w:rsid w:val="0050471B"/>
    <w:rsid w:val="00507D21"/>
    <w:rsid w:val="00534F7F"/>
    <w:rsid w:val="00561AEB"/>
    <w:rsid w:val="00587671"/>
    <w:rsid w:val="00594186"/>
    <w:rsid w:val="005B0C52"/>
    <w:rsid w:val="005B25C0"/>
    <w:rsid w:val="005D5082"/>
    <w:rsid w:val="006319F6"/>
    <w:rsid w:val="00634E90"/>
    <w:rsid w:val="0064705C"/>
    <w:rsid w:val="006C7E0B"/>
    <w:rsid w:val="00727F9D"/>
    <w:rsid w:val="007A5045"/>
    <w:rsid w:val="00845809"/>
    <w:rsid w:val="00846AD8"/>
    <w:rsid w:val="008B1B67"/>
    <w:rsid w:val="00900183"/>
    <w:rsid w:val="00925B46"/>
    <w:rsid w:val="009A0B72"/>
    <w:rsid w:val="009B38D9"/>
    <w:rsid w:val="009C70D1"/>
    <w:rsid w:val="009F780B"/>
    <w:rsid w:val="00A1588A"/>
    <w:rsid w:val="00A5214F"/>
    <w:rsid w:val="00B01B8D"/>
    <w:rsid w:val="00B06ACB"/>
    <w:rsid w:val="00B06BD3"/>
    <w:rsid w:val="00B128A6"/>
    <w:rsid w:val="00B16D46"/>
    <w:rsid w:val="00BA00EF"/>
    <w:rsid w:val="00BE3E80"/>
    <w:rsid w:val="00BF5DCA"/>
    <w:rsid w:val="00C1281E"/>
    <w:rsid w:val="00CC3E17"/>
    <w:rsid w:val="00CF5A0D"/>
    <w:rsid w:val="00CF5DBC"/>
    <w:rsid w:val="00CF6F2C"/>
    <w:rsid w:val="00D00CA5"/>
    <w:rsid w:val="00D04D2D"/>
    <w:rsid w:val="00D12508"/>
    <w:rsid w:val="00D23B84"/>
    <w:rsid w:val="00D44095"/>
    <w:rsid w:val="00D55C60"/>
    <w:rsid w:val="00D84411"/>
    <w:rsid w:val="00DB6A14"/>
    <w:rsid w:val="00E63D92"/>
    <w:rsid w:val="00E90A2F"/>
    <w:rsid w:val="00EB2618"/>
    <w:rsid w:val="00EB72A7"/>
    <w:rsid w:val="00F478AB"/>
    <w:rsid w:val="00F5710E"/>
    <w:rsid w:val="00F66833"/>
    <w:rsid w:val="00F8138B"/>
    <w:rsid w:val="00F86163"/>
    <w:rsid w:val="00F958F7"/>
    <w:rsid w:val="00FA4B20"/>
    <w:rsid w:val="00FB48A7"/>
    <w:rsid w:val="00FE3325"/>
    <w:rsid w:val="00FF0C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eParagraf">
    <w:name w:val="List Paragraph"/>
    <w:basedOn w:val="Normal"/>
    <w:uiPriority w:val="34"/>
    <w:qFormat/>
    <w:rsid w:val="00B06ACB"/>
    <w:pPr>
      <w:spacing w:after="160" w:line="259" w:lineRule="auto"/>
      <w:ind w:left="720"/>
      <w:contextualSpacing/>
    </w:pPr>
  </w:style>
  <w:style w:type="character" w:styleId="Kpr">
    <w:name w:val="Hyperlink"/>
    <w:basedOn w:val="VarsaylanParagrafYazTipi"/>
    <w:uiPriority w:val="99"/>
    <w:unhideWhenUsed/>
    <w:rsid w:val="00504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87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FF03-AFA1-4CC6-9847-AEF6CB63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3200</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2</cp:revision>
  <cp:lastPrinted>2020-04-15T23:35:00Z</cp:lastPrinted>
  <dcterms:created xsi:type="dcterms:W3CDTF">2020-04-20T11:15:00Z</dcterms:created>
  <dcterms:modified xsi:type="dcterms:W3CDTF">2020-04-20T11:15:00Z</dcterms:modified>
</cp:coreProperties>
</file>